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B94" w:rsidRDefault="00506B94" w:rsidP="00506B94">
      <w:pPr>
        <w:pStyle w:val="Textbody"/>
        <w:widowControl/>
      </w:pPr>
    </w:p>
    <w:p w:rsidR="00506B94" w:rsidRDefault="00506B94" w:rsidP="00506B94">
      <w:pPr>
        <w:pStyle w:val="Textbody"/>
        <w:widowControl/>
      </w:pPr>
      <w:r>
        <w:rPr>
          <w:b/>
          <w:bCs/>
          <w:color w:val="000000"/>
        </w:rPr>
        <w:t>Pátek – CHUŤ</w:t>
      </w:r>
    </w:p>
    <w:p w:rsidR="00506B94" w:rsidRDefault="00506B94" w:rsidP="00506B94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Komunitní kruh:</w:t>
      </w:r>
    </w:p>
    <w:p w:rsidR="00506B94" w:rsidRDefault="00506B94" w:rsidP="00506B94">
      <w:pPr>
        <w:pStyle w:val="Textbody"/>
        <w:widowControl/>
      </w:pPr>
      <w:r>
        <w:rPr>
          <w:color w:val="000000"/>
        </w:rPr>
        <w:t>-opakování básničky</w:t>
      </w:r>
    </w:p>
    <w:p w:rsidR="00506B94" w:rsidRDefault="00506B94" w:rsidP="00506B94">
      <w:pPr>
        <w:pStyle w:val="Textbody"/>
        <w:widowControl/>
      </w:pPr>
      <w:r>
        <w:rPr>
          <w:color w:val="000000"/>
        </w:rPr>
        <w:t>Čím cítíme chuť?</w:t>
      </w:r>
    </w:p>
    <w:p w:rsidR="00506B94" w:rsidRDefault="00506B94" w:rsidP="00506B94">
      <w:pPr>
        <w:pStyle w:val="Textbody"/>
        <w:widowControl/>
      </w:pPr>
      <w:r>
        <w:rPr>
          <w:color w:val="000000"/>
        </w:rPr>
        <w:t xml:space="preserve"> Na jazyku můžeme rozpoznat celkem čtyři chutě (slanou, sladkou, kyselou a hořkou)– s dítětem postupně zjišťujeme, které to jsou. Můžeme i napovídat, když cucáš </w:t>
      </w:r>
      <w:proofErr w:type="spellStart"/>
      <w:r>
        <w:rPr>
          <w:color w:val="000000"/>
        </w:rPr>
        <w:t>bonón</w:t>
      </w:r>
      <w:proofErr w:type="spellEnd"/>
      <w:r>
        <w:rPr>
          <w:color w:val="000000"/>
        </w:rPr>
        <w:t>, jakou má chuť? Jakou chuť má citrón?...</w:t>
      </w:r>
    </w:p>
    <w:p w:rsidR="00506B94" w:rsidRDefault="00506B94" w:rsidP="00506B94">
      <w:pPr>
        <w:pStyle w:val="Textbody"/>
        <w:widowControl/>
      </w:pPr>
      <w:r>
        <w:rPr>
          <w:color w:val="000000"/>
        </w:rPr>
        <w:t>Správná péče o dutinu ústní – čištění zoubků, pravidelná návštěva zubaře</w:t>
      </w:r>
    </w:p>
    <w:p w:rsidR="00506B94" w:rsidRDefault="00506B94" w:rsidP="00506B94">
      <w:pPr>
        <w:pStyle w:val="Textbody"/>
        <w:widowControl/>
        <w:rPr>
          <w:color w:val="000000"/>
        </w:rPr>
      </w:pPr>
      <w:r>
        <w:rPr>
          <w:color w:val="000000"/>
        </w:rPr>
        <w:t>Které potraviny našim zoubkům svědčí a které ne?</w:t>
      </w:r>
    </w:p>
    <w:p w:rsidR="00506B94" w:rsidRDefault="00147171" w:rsidP="00506B94">
      <w:pPr>
        <w:pStyle w:val="Textbody"/>
        <w:widowControl/>
      </w:pPr>
      <w:r>
        <w:t>Pracovní list</w:t>
      </w:r>
    </w:p>
    <w:p w:rsidR="006F4D38" w:rsidRDefault="006F4D38"/>
    <w:p w:rsidR="00506B94" w:rsidRDefault="00506B94" w:rsidP="00506B94">
      <w:pPr>
        <w:pStyle w:val="Standard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Ochutnávání potravin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Nakrájíme si na malé kousky několik potravin – např. banán, jablko, pomeranč, mrkev, okurku, rajče, tvrdý sýr, párek, sušenku, oříšky, </w:t>
      </w:r>
      <w:proofErr w:type="spellStart"/>
      <w:r>
        <w:rPr>
          <w:sz w:val="22"/>
          <w:szCs w:val="22"/>
        </w:rPr>
        <w:t>rozinky,hořká</w:t>
      </w:r>
      <w:proofErr w:type="spellEnd"/>
      <w:r>
        <w:rPr>
          <w:sz w:val="22"/>
          <w:szCs w:val="22"/>
        </w:rPr>
        <w:t xml:space="preserve"> čokoláda, grep, rohlík a dítě nejprve ochutná od každého kousek a společně pojmenujeme jak potravinu, tak její chuť.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Poté můžeme dítěti zavázat oči a vkládat mu do úst kousky jídla a dítě se snaží poznat, co to je.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Vyzveme dítě, aby si při kousání jídla zacpalo prsty nos....společně dojdeme k závěru, že chuť sice cítíme na jazyku, ale bez nosu – tedy čichu, rozpoznáme jen jestli je jídlo sladké, slané, kyselé či hořké, ale už velmi často nepoznáme o jakou pochutinu se přesně jedná.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Podle čeho ještě poznáme, co ochutnáváme ? Zkusíme různě tvrdé potraviny – například křupavý oříšek a měkký banán.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 závěr aktivitu zhodnotíme, co nám šlo dobře rozpoznat, co jsme popletli?</w:t>
      </w:r>
    </w:p>
    <w:p w:rsidR="00506B94" w:rsidRDefault="00506B94" w:rsidP="00506B94">
      <w:pPr>
        <w:pStyle w:val="Standard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 týdne: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Zopakujeme si všechny smysly a smyslové orgány. Jaká aktivita se nám nejvíc líbila? Co jsme se naučili? Jaký smysl je podle dítěte nejdůležitější? Jaké by to bylo žít bez nějakého smyslu, zraku, sluchu? S dětmi si popovídáme o lidech s hendikepem, jak se asi cítí, jak jim můžeme pomoci, jakou pomoc naopak nepotřebují.</w:t>
      </w:r>
    </w:p>
    <w:p w:rsidR="00506B94" w:rsidRDefault="00506B94" w:rsidP="00506B94">
      <w:pPr>
        <w:pStyle w:val="Standard"/>
        <w:spacing w:after="200" w:line="276" w:lineRule="auto"/>
        <w:rPr>
          <w:sz w:val="22"/>
          <w:szCs w:val="22"/>
        </w:rPr>
      </w:pPr>
    </w:p>
    <w:p w:rsidR="00506B94" w:rsidRDefault="00506B94"/>
    <w:p w:rsidR="00147171" w:rsidRDefault="00147171"/>
    <w:p w:rsidR="00147171" w:rsidRDefault="00147171"/>
    <w:p w:rsidR="00147171" w:rsidRDefault="00147171"/>
    <w:p w:rsidR="00147171" w:rsidRDefault="00147171"/>
    <w:p w:rsidR="00147171" w:rsidRDefault="00147171">
      <w:r>
        <w:lastRenderedPageBreak/>
        <w:t>Pracovní list č.1</w:t>
      </w:r>
    </w:p>
    <w:p w:rsidR="00147171" w:rsidRDefault="0014717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6D3E11" wp14:editId="064C661C">
            <wp:simplePos x="0" y="0"/>
            <wp:positionH relativeFrom="margin">
              <wp:posOffset>-635</wp:posOffset>
            </wp:positionH>
            <wp:positionV relativeFrom="paragraph">
              <wp:posOffset>277495</wp:posOffset>
            </wp:positionV>
            <wp:extent cx="5855970" cy="7482840"/>
            <wp:effectExtent l="0" t="0" r="0" b="3810"/>
            <wp:wrapTight wrapText="bothSides">
              <wp:wrapPolygon edited="0">
                <wp:start x="0" y="0"/>
                <wp:lineTo x="0" y="21556"/>
                <wp:lineTo x="21502" y="21556"/>
                <wp:lineTo x="2150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748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71" w:rsidRDefault="00677DD1">
      <w:r>
        <w:t>Poradíš Tomášovi, které potraviny jsou zdraví prospěšné (</w:t>
      </w:r>
      <w:r>
        <w:rPr>
          <w:i/>
          <w:iCs/>
        </w:rPr>
        <w:t>vybarvi je)</w:t>
      </w:r>
      <w:r>
        <w:t xml:space="preserve"> a kterým by se měl raději vyhnout</w:t>
      </w:r>
    </w:p>
    <w:p w:rsidR="00506B94" w:rsidRDefault="00506B94"/>
    <w:p w:rsidR="00506B94" w:rsidRDefault="00677DD1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5B07B33" wp14:editId="61C4ACCE">
            <wp:simplePos x="0" y="0"/>
            <wp:positionH relativeFrom="margin">
              <wp:posOffset>-635</wp:posOffset>
            </wp:positionH>
            <wp:positionV relativeFrom="paragraph">
              <wp:posOffset>654685</wp:posOffset>
            </wp:positionV>
            <wp:extent cx="5276850" cy="3977640"/>
            <wp:effectExtent l="0" t="0" r="0" b="3810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Pracovní list č.2</w:t>
      </w:r>
    </w:p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 w:rsidP="00677DD1">
      <w:pPr>
        <w:pStyle w:val="Zkladntext"/>
      </w:pPr>
      <w:r>
        <w:t>To, že bychom měli dodržovat pitný režim a pravidelně pít, asi víš. Ale dokázal bys vyjmenovat nápoje, které jsou k dodržování pitného režimu vhodné a které bychom naopak pít příliš neměli?</w:t>
      </w:r>
    </w:p>
    <w:p w:rsidR="00677DD1" w:rsidRDefault="00677DD1" w:rsidP="00677DD1">
      <w:pPr>
        <w:pStyle w:val="Zkladntext"/>
      </w:pPr>
      <w:r>
        <w:t xml:space="preserve"> </w:t>
      </w:r>
    </w:p>
    <w:p w:rsidR="00677DD1" w:rsidRDefault="00677DD1" w:rsidP="00677DD1">
      <w:pPr>
        <w:pStyle w:val="Zkladntext"/>
      </w:pPr>
      <w:r>
        <w:t xml:space="preserve">Zuzana, Martin a Tereza pijí mléko. Kdo pije z jaké sklenice? Očísluj od 1 do 3 sklenice s nejmenším </w:t>
      </w:r>
    </w:p>
    <w:p w:rsidR="00677DD1" w:rsidRDefault="00677DD1" w:rsidP="00677DD1">
      <w:pPr>
        <w:pStyle w:val="Zkladntext"/>
      </w:pPr>
      <w:r>
        <w:t>a největším množstvím mléka.</w:t>
      </w:r>
    </w:p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>
      <w:r>
        <w:lastRenderedPageBreak/>
        <w:t>Pracovní list č.3</w:t>
      </w:r>
    </w:p>
    <w:p w:rsidR="00677DD1" w:rsidRDefault="00677DD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9B98C2A" wp14:editId="545C90A0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633210" cy="5272405"/>
            <wp:effectExtent l="0" t="0" r="0" b="4445"/>
            <wp:wrapTight wrapText="bothSides">
              <wp:wrapPolygon edited="0">
                <wp:start x="0" y="0"/>
                <wp:lineTo x="0" y="21540"/>
                <wp:lineTo x="21526" y="21540"/>
                <wp:lineTo x="2152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527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DD1" w:rsidRDefault="00677DD1" w:rsidP="00677DD1">
      <w:pPr>
        <w:pStyle w:val="Zkladntext"/>
      </w:pPr>
      <w:r>
        <w:t>Před sebou máš prázdný talíř. Tvým úkolem je nakreslit zdravý oběd, na kterém by sis rád pochutnal. Vedle talíře můžeš přimalovat i nápoj.</w:t>
      </w:r>
    </w:p>
    <w:p w:rsidR="00677DD1" w:rsidRDefault="00677DD1" w:rsidP="00677DD1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Až budeš hotov, ozdob talíř předkresleným vzorem, který se stále opakuje, a ten poté vybarvi dle své fantazie.</w:t>
      </w:r>
    </w:p>
    <w:p w:rsidR="00677DD1" w:rsidRDefault="00677DD1"/>
    <w:p w:rsidR="00677DD1" w:rsidRDefault="00677DD1"/>
    <w:p w:rsidR="00677DD1" w:rsidRDefault="00677DD1"/>
    <w:p w:rsidR="00677DD1" w:rsidRDefault="00677DD1"/>
    <w:p w:rsidR="00677DD1" w:rsidRDefault="00677DD1"/>
    <w:p w:rsidR="00677DD1" w:rsidRDefault="00677DD1">
      <w:r>
        <w:lastRenderedPageBreak/>
        <w:t>Pracovní list č.4</w:t>
      </w:r>
    </w:p>
    <w:p w:rsidR="00677DD1" w:rsidRDefault="00677DD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6AEF079" wp14:editId="6622821F">
            <wp:simplePos x="0" y="0"/>
            <wp:positionH relativeFrom="page">
              <wp:align>left</wp:align>
            </wp:positionH>
            <wp:positionV relativeFrom="paragraph">
              <wp:posOffset>196850</wp:posOffset>
            </wp:positionV>
            <wp:extent cx="7528560" cy="4803775"/>
            <wp:effectExtent l="0" t="0" r="0" b="0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DD1" w:rsidRDefault="00677DD1"/>
    <w:p w:rsidR="00677DD1" w:rsidRDefault="00677DD1"/>
    <w:p w:rsidR="00677DD1" w:rsidRDefault="00677DD1" w:rsidP="00677DD1">
      <w:pPr>
        <w:pStyle w:val="Zkladntext"/>
      </w:pPr>
      <w:r>
        <w:t>Adélce se zatoulala její kočička Micka. Pomůžeš jí s hledáním? Vše hravě zvládneš, když se budeš pohybovat bludištěm po zdravých potravinách.</w:t>
      </w:r>
    </w:p>
    <w:p w:rsidR="00677DD1" w:rsidRDefault="00677DD1" w:rsidP="00677DD1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Až se ti podaří najít správnou cestu, můžeš obrázek vybarvit.</w:t>
      </w:r>
    </w:p>
    <w:p w:rsidR="00677DD1" w:rsidRDefault="00677DD1"/>
    <w:p w:rsidR="00677DD1" w:rsidRDefault="00677DD1"/>
    <w:p w:rsidR="00677DD1" w:rsidRDefault="00677DD1"/>
    <w:p w:rsidR="00677DD1" w:rsidRDefault="00677DD1"/>
    <w:sectPr w:rsidR="0067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94"/>
    <w:rsid w:val="00147171"/>
    <w:rsid w:val="00506B94"/>
    <w:rsid w:val="00677DD1"/>
    <w:rsid w:val="006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2B5"/>
  <w15:chartTrackingRefBased/>
  <w15:docId w15:val="{5C057567-73A9-41F1-B7CB-913C732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506B94"/>
    <w:pPr>
      <w:widowControl w:val="0"/>
      <w:suppressAutoHyphens/>
      <w:autoSpaceDE w:val="0"/>
      <w:autoSpaceDN w:val="0"/>
      <w:spacing w:after="120" w:line="240" w:lineRule="auto"/>
    </w:pPr>
    <w:rPr>
      <w:rFonts w:ascii="Calibri" w:eastAsia="Calibri" w:hAnsi="Calibri" w:cs="Calibri"/>
      <w:kern w:val="3"/>
      <w:sz w:val="24"/>
      <w:szCs w:val="24"/>
      <w:lang w:eastAsia="cs-CZ" w:bidi="cs-CZ"/>
    </w:rPr>
  </w:style>
  <w:style w:type="paragraph" w:customStyle="1" w:styleId="Standard">
    <w:name w:val="Standard"/>
    <w:rsid w:val="00506B94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semiHidden/>
    <w:unhideWhenUsed/>
    <w:rsid w:val="00677DD1"/>
    <w:pPr>
      <w:spacing w:after="0" w:line="240" w:lineRule="auto"/>
    </w:pPr>
    <w:rPr>
      <w:rFonts w:ascii="Bookman Old Style" w:eastAsia="Times New Roman" w:hAnsi="Bookman Old Style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77DD1"/>
    <w:rPr>
      <w:rFonts w:ascii="Bookman Old Style" w:eastAsia="Times New Roman" w:hAnsi="Bookman Old Style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2020-06-01T11:31:00Z</dcterms:created>
  <dcterms:modified xsi:type="dcterms:W3CDTF">2020-06-01T11:50:00Z</dcterms:modified>
</cp:coreProperties>
</file>